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Pr="000A0DDE" w:rsidRDefault="001A3556" w:rsidP="001A3556">
      <w:pPr>
        <w:jc w:val="center"/>
        <w:rPr>
          <w:b/>
          <w:bCs/>
          <w:color w:val="FF0000"/>
          <w:sz w:val="22"/>
          <w:szCs w:val="22"/>
          <w:u w:val="single"/>
        </w:rPr>
      </w:pPr>
    </w:p>
    <w:p w14:paraId="30244578" w14:textId="58A60D96" w:rsidR="00276D55" w:rsidRPr="00276D55" w:rsidRDefault="00276D55" w:rsidP="00276D55">
      <w:pPr>
        <w:spacing w:line="360" w:lineRule="auto"/>
        <w:jc w:val="center"/>
        <w:rPr>
          <w:rFonts w:asciiTheme="majorBidi" w:hAnsiTheme="majorBidi"/>
          <w:b/>
          <w:bCs/>
          <w:sz w:val="28"/>
          <w:szCs w:val="28"/>
          <w:rtl/>
        </w:rPr>
      </w:pPr>
      <w:bookmarkStart w:id="0" w:name="Start"/>
      <w:bookmarkEnd w:id="0"/>
      <w:r w:rsidRPr="00276D55">
        <w:rPr>
          <w:rFonts w:asciiTheme="majorBidi" w:hAnsiTheme="majorBidi" w:hint="cs"/>
          <w:b/>
          <w:bCs/>
          <w:sz w:val="28"/>
          <w:szCs w:val="28"/>
          <w:rtl/>
        </w:rPr>
        <w:t xml:space="preserve">קול קורא </w:t>
      </w:r>
      <w:r w:rsidRPr="00276D55">
        <w:rPr>
          <w:rFonts w:asciiTheme="majorBidi" w:hAnsiTheme="majorBidi" w:hint="cs"/>
          <w:b/>
          <w:bCs/>
          <w:sz w:val="28"/>
          <w:szCs w:val="28"/>
          <w:rtl/>
        </w:rPr>
        <w:t>26</w:t>
      </w:r>
      <w:r w:rsidRPr="00276D55">
        <w:rPr>
          <w:rFonts w:asciiTheme="majorBidi" w:hAnsiTheme="majorBidi" w:hint="cs"/>
          <w:b/>
          <w:bCs/>
          <w:sz w:val="28"/>
          <w:szCs w:val="28"/>
          <w:rtl/>
        </w:rPr>
        <w:t>/2018</w:t>
      </w:r>
      <w:r w:rsidRPr="00276D55">
        <w:rPr>
          <w:rFonts w:asciiTheme="majorBidi" w:hAnsiTheme="majorBidi" w:hint="cs"/>
          <w:b/>
          <w:bCs/>
          <w:sz w:val="28"/>
          <w:szCs w:val="28"/>
          <w:rtl/>
        </w:rPr>
        <w:t xml:space="preserve"> </w:t>
      </w:r>
      <w:r w:rsidRPr="00276D55">
        <w:rPr>
          <w:rFonts w:asciiTheme="majorBidi" w:hAnsiTheme="majorBidi" w:hint="cs"/>
          <w:b/>
          <w:bCs/>
          <w:sz w:val="28"/>
          <w:szCs w:val="28"/>
          <w:rtl/>
        </w:rPr>
        <w:t xml:space="preserve">לקבלת </w:t>
      </w:r>
      <w:r w:rsidRPr="00276D55">
        <w:rPr>
          <w:rFonts w:asciiTheme="majorBidi" w:hAnsiTheme="majorBidi"/>
          <w:b/>
          <w:bCs/>
          <w:sz w:val="28"/>
          <w:szCs w:val="28"/>
          <w:rtl/>
        </w:rPr>
        <w:t>מלגה ללימודי בתר-דוקטורט בתחומים החיוניים לפיתוח משק האנרגיה ומשאבי הטבע בישראל במוסדות מחקר מובילים בחו"ל</w:t>
      </w:r>
    </w:p>
    <w:p w14:paraId="5658EB1F" w14:textId="1EC796B2" w:rsidR="00981A69" w:rsidRPr="00276D55" w:rsidRDefault="00981A69" w:rsidP="001824C7">
      <w:pPr>
        <w:autoSpaceDE w:val="0"/>
        <w:autoSpaceDN w:val="0"/>
        <w:adjustRightInd w:val="0"/>
        <w:spacing w:line="360" w:lineRule="auto"/>
        <w:jc w:val="center"/>
        <w:rPr>
          <w:rFonts w:asciiTheme="majorBidi" w:hAnsiTheme="majorBidi"/>
          <w:color w:val="FF0000"/>
          <w:szCs w:val="24"/>
          <w:rtl/>
        </w:rPr>
      </w:pPr>
    </w:p>
    <w:p w14:paraId="2EAAC33F" w14:textId="6AF3C680" w:rsidR="00276D55" w:rsidRDefault="00276D55" w:rsidP="00276D55">
      <w:pPr>
        <w:autoSpaceDE w:val="0"/>
        <w:autoSpaceDN w:val="0"/>
        <w:adjustRightInd w:val="0"/>
        <w:spacing w:line="360" w:lineRule="auto"/>
        <w:jc w:val="both"/>
        <w:rPr>
          <w:rFonts w:asciiTheme="majorBidi" w:hAnsiTheme="majorBidi"/>
          <w:b/>
          <w:bCs/>
          <w:szCs w:val="24"/>
          <w:rtl/>
        </w:rPr>
      </w:pPr>
      <w:r>
        <w:rPr>
          <w:rFonts w:asciiTheme="majorBidi" w:hAnsiTheme="majorBidi" w:hint="cs"/>
          <w:szCs w:val="24"/>
          <w:rtl/>
        </w:rPr>
        <w:t xml:space="preserve">משרד האנרגיה באמצעות </w:t>
      </w:r>
      <w:r>
        <w:rPr>
          <w:rFonts w:asciiTheme="majorBidi" w:hAnsiTheme="majorBidi" w:hint="cs"/>
          <w:b/>
          <w:bCs/>
          <w:szCs w:val="24"/>
          <w:rtl/>
        </w:rPr>
        <w:t xml:space="preserve">יחידת המדענית הראשית </w:t>
      </w:r>
      <w:r>
        <w:rPr>
          <w:rFonts w:asciiTheme="majorBidi" w:hAnsiTheme="majorBidi" w:hint="cs"/>
          <w:szCs w:val="24"/>
          <w:rtl/>
        </w:rPr>
        <w:t xml:space="preserve">מפרסם בזאת קול קורא </w:t>
      </w:r>
      <w:r>
        <w:rPr>
          <w:rFonts w:asciiTheme="majorBidi" w:hAnsiTheme="majorBidi" w:hint="cs"/>
          <w:szCs w:val="24"/>
          <w:rtl/>
        </w:rPr>
        <w:t xml:space="preserve">לקבלת מנלגה ללימודי בתר-דוקטורט בתחומים החיוניים לפיתוח משק האנרגיה ומשאבי הטבע בישראל במוסדות מחקר מובילים בחו"ל </w:t>
      </w:r>
      <w:r>
        <w:rPr>
          <w:rFonts w:asciiTheme="majorBidi" w:hAnsiTheme="majorBidi" w:hint="cs"/>
          <w:szCs w:val="24"/>
          <w:rtl/>
        </w:rPr>
        <w:t xml:space="preserve"> </w:t>
      </w:r>
      <w:r>
        <w:rPr>
          <w:rFonts w:asciiTheme="majorBidi" w:hAnsiTheme="majorBidi" w:hint="cs"/>
          <w:szCs w:val="24"/>
          <w:rtl/>
        </w:rPr>
        <w:t xml:space="preserve">והכול כמפורט במסמכי </w:t>
      </w:r>
      <w:r>
        <w:rPr>
          <w:rFonts w:asciiTheme="majorBidi" w:hAnsiTheme="majorBidi" w:hint="cs"/>
          <w:szCs w:val="24"/>
          <w:rtl/>
        </w:rPr>
        <w:t xml:space="preserve">קול </w:t>
      </w:r>
      <w:r>
        <w:rPr>
          <w:rFonts w:asciiTheme="majorBidi" w:hAnsiTheme="majorBidi" w:hint="cs"/>
          <w:szCs w:val="24"/>
          <w:rtl/>
        </w:rPr>
        <w:t>ה</w:t>
      </w:r>
      <w:r>
        <w:rPr>
          <w:rFonts w:asciiTheme="majorBidi" w:hAnsiTheme="majorBidi" w:hint="cs"/>
          <w:szCs w:val="24"/>
          <w:rtl/>
        </w:rPr>
        <w:t>קורא.</w:t>
      </w:r>
      <w:bookmarkStart w:id="1" w:name="_GoBack"/>
      <w:bookmarkEnd w:id="1"/>
    </w:p>
    <w:p w14:paraId="37ED7DE8" w14:textId="77777777" w:rsidR="00981A69" w:rsidRPr="00276D55" w:rsidRDefault="00981A69" w:rsidP="00981A69">
      <w:pPr>
        <w:autoSpaceDE w:val="0"/>
        <w:autoSpaceDN w:val="0"/>
        <w:adjustRightInd w:val="0"/>
        <w:spacing w:line="360" w:lineRule="auto"/>
        <w:rPr>
          <w:rFonts w:asciiTheme="majorBidi" w:hAnsiTheme="majorBidi"/>
          <w:color w:val="FF0000"/>
          <w:szCs w:val="24"/>
          <w:rtl/>
        </w:rPr>
      </w:pPr>
    </w:p>
    <w:p w14:paraId="65FD5504" w14:textId="52BEDC87" w:rsidR="005340BC" w:rsidRPr="00276D55" w:rsidRDefault="005340BC" w:rsidP="00527320">
      <w:pPr>
        <w:tabs>
          <w:tab w:val="left" w:pos="8312"/>
        </w:tabs>
        <w:spacing w:line="360" w:lineRule="auto"/>
        <w:jc w:val="both"/>
        <w:rPr>
          <w:b/>
          <w:bCs/>
          <w:sz w:val="22"/>
          <w:szCs w:val="22"/>
          <w:u w:val="single"/>
          <w:rtl/>
        </w:rPr>
      </w:pPr>
      <w:r w:rsidRPr="00276D55">
        <w:rPr>
          <w:rFonts w:hint="cs"/>
          <w:b/>
          <w:bCs/>
          <w:sz w:val="22"/>
          <w:szCs w:val="22"/>
          <w:u w:val="single"/>
          <w:rtl/>
        </w:rPr>
        <w:t>כללי</w:t>
      </w:r>
    </w:p>
    <w:p w14:paraId="358ADC26" w14:textId="3C6FAC79" w:rsidR="00276D55" w:rsidRDefault="00276D55" w:rsidP="00276D55">
      <w:pPr>
        <w:pStyle w:val="ad"/>
        <w:numPr>
          <w:ilvl w:val="1"/>
          <w:numId w:val="47"/>
        </w:numPr>
        <w:spacing w:line="360" w:lineRule="auto"/>
        <w:ind w:left="567" w:hanging="567"/>
        <w:jc w:val="both"/>
        <w:rPr>
          <w:rFonts w:asciiTheme="majorBidi" w:hAnsiTheme="majorBidi"/>
          <w:szCs w:val="24"/>
          <w:rtl/>
        </w:rPr>
      </w:pPr>
      <w:r>
        <w:rPr>
          <w:rFonts w:asciiTheme="majorBidi" w:hAnsiTheme="majorBidi" w:hint="cs"/>
          <w:szCs w:val="24"/>
          <w:rtl/>
        </w:rPr>
        <w:t>קול קורא זה הינו שלב נוסף בתכנית משרד האנרגיה</w:t>
      </w:r>
      <w:r>
        <w:rPr>
          <w:rFonts w:asciiTheme="majorBidi" w:hAnsiTheme="majorBidi" w:hint="cs"/>
          <w:szCs w:val="24"/>
          <w:rtl/>
        </w:rPr>
        <w:t>,</w:t>
      </w:r>
      <w:r>
        <w:rPr>
          <w:rFonts w:asciiTheme="majorBidi" w:hAnsiTheme="majorBidi" w:hint="cs"/>
          <w:szCs w:val="24"/>
          <w:rtl/>
        </w:rPr>
        <w:t xml:space="preserve"> להגדלת מספר הבוגרים האקדמאיים בתחומי האנרגיה והמים</w:t>
      </w:r>
      <w:r>
        <w:rPr>
          <w:rFonts w:asciiTheme="majorBidi" w:hAnsiTheme="majorBidi" w:hint="cs"/>
          <w:szCs w:val="24"/>
          <w:rtl/>
        </w:rPr>
        <w:t>,</w:t>
      </w:r>
      <w:r>
        <w:rPr>
          <w:rFonts w:asciiTheme="majorBidi" w:hAnsiTheme="majorBidi" w:hint="cs"/>
          <w:szCs w:val="24"/>
          <w:rtl/>
        </w:rPr>
        <w:t xml:space="preserve"> ובפרט בתחומים בהם אותרו פערי ביקוש במשק האנרגיה והמים בישראל. </w:t>
      </w:r>
    </w:p>
    <w:p w14:paraId="2B2C800A" w14:textId="77777777" w:rsidR="00276D55" w:rsidRDefault="00276D55" w:rsidP="00276D55">
      <w:pPr>
        <w:pStyle w:val="ad"/>
        <w:numPr>
          <w:ilvl w:val="1"/>
          <w:numId w:val="47"/>
        </w:numPr>
        <w:spacing w:line="360" w:lineRule="auto"/>
        <w:ind w:left="567" w:hanging="567"/>
        <w:jc w:val="both"/>
        <w:rPr>
          <w:rFonts w:asciiTheme="majorBidi" w:hAnsiTheme="majorBidi"/>
          <w:szCs w:val="24"/>
        </w:rPr>
      </w:pPr>
      <w:r>
        <w:rPr>
          <w:rFonts w:asciiTheme="majorBidi" w:hAnsiTheme="majorBidi" w:hint="cs"/>
          <w:szCs w:val="24"/>
          <w:rtl/>
        </w:rPr>
        <w:t xml:space="preserve">המשרד יזם תכנית מיוחדת אשר במסגרתה יוכלו מוסדות להשכלה גבוהה בארץ להגיש מועמדים מטעמן לקבלת מלגת לימוד וקיום ללימודי בתר-דוקטורט באוניברסיטאות מובילות בחו"ל בתחומי האנרגיה והמים. </w:t>
      </w:r>
    </w:p>
    <w:p w14:paraId="6538B820" w14:textId="77777777" w:rsidR="00276D55" w:rsidRDefault="00276D55" w:rsidP="00276D55">
      <w:pPr>
        <w:pStyle w:val="ad"/>
        <w:numPr>
          <w:ilvl w:val="1"/>
          <w:numId w:val="47"/>
        </w:numPr>
        <w:spacing w:line="360" w:lineRule="auto"/>
        <w:ind w:left="567" w:hanging="567"/>
        <w:jc w:val="both"/>
        <w:rPr>
          <w:rFonts w:asciiTheme="majorBidi" w:hAnsiTheme="majorBidi"/>
          <w:szCs w:val="24"/>
        </w:rPr>
      </w:pPr>
      <w:r>
        <w:rPr>
          <w:rFonts w:asciiTheme="majorBidi" w:hAnsiTheme="majorBidi" w:hint="cs"/>
          <w:szCs w:val="24"/>
          <w:rtl/>
        </w:rPr>
        <w:t>מטרת התכנית היא כי בתום הלימודים יתרמו החוקרים המשתלמים לפיתוח תחומי לימוד אלו במוסדות האקדמאיים בארץ ולמשק האנרגיה הישראלי.</w:t>
      </w:r>
    </w:p>
    <w:p w14:paraId="35E69089" w14:textId="627F604A" w:rsidR="00276D55" w:rsidRPr="00460E96" w:rsidRDefault="00276D55" w:rsidP="00276D55">
      <w:pPr>
        <w:pStyle w:val="ad"/>
        <w:numPr>
          <w:ilvl w:val="1"/>
          <w:numId w:val="47"/>
        </w:numPr>
        <w:spacing w:line="360" w:lineRule="auto"/>
        <w:ind w:left="567" w:hanging="567"/>
        <w:jc w:val="both"/>
        <w:rPr>
          <w:rFonts w:asciiTheme="majorBidi" w:hAnsiTheme="majorBidi"/>
          <w:szCs w:val="24"/>
          <w:rtl/>
        </w:rPr>
      </w:pPr>
      <w:r w:rsidRPr="00460E96">
        <w:rPr>
          <w:rFonts w:asciiTheme="majorBidi" w:hAnsiTheme="majorBidi"/>
          <w:szCs w:val="24"/>
          <w:rtl/>
        </w:rPr>
        <w:t>רשאים להגיש הצעות במכרז זה מוסדות מוכרים להשכלה גבוהה בישראל כמשמעותו בחוק המועצה להשכלה גבוהה תשי"ח -1958 המגישים בקשה בשם תלמיד מחקר במוסדם אשר ממלא</w:t>
      </w:r>
      <w:r>
        <w:rPr>
          <w:rFonts w:asciiTheme="majorBidi" w:hAnsiTheme="majorBidi"/>
          <w:szCs w:val="24"/>
          <w:rtl/>
        </w:rPr>
        <w:t xml:space="preserve"> אחר כל תנאי הסף של המכרז</w:t>
      </w:r>
      <w:r>
        <w:rPr>
          <w:rFonts w:asciiTheme="majorBidi" w:hAnsiTheme="majorBidi" w:hint="cs"/>
          <w:szCs w:val="24"/>
          <w:rtl/>
        </w:rPr>
        <w:t>.</w:t>
      </w:r>
    </w:p>
    <w:p w14:paraId="694398BB" w14:textId="77777777" w:rsidR="00276D55" w:rsidRPr="0013549A" w:rsidRDefault="00276D55" w:rsidP="00276D55">
      <w:pPr>
        <w:pStyle w:val="ad"/>
        <w:numPr>
          <w:ilvl w:val="1"/>
          <w:numId w:val="47"/>
        </w:numPr>
        <w:spacing w:line="360" w:lineRule="auto"/>
        <w:ind w:left="567" w:hanging="567"/>
        <w:jc w:val="both"/>
        <w:rPr>
          <w:rFonts w:asciiTheme="majorBidi" w:hAnsiTheme="majorBidi"/>
          <w:szCs w:val="24"/>
          <w:u w:val="single"/>
        </w:rPr>
      </w:pPr>
      <w:r w:rsidRPr="0013549A">
        <w:rPr>
          <w:rFonts w:ascii="Arial" w:hAnsi="Arial" w:hint="cs"/>
          <w:szCs w:val="24"/>
          <w:rtl/>
        </w:rPr>
        <w:t>רשימה חלקית של התחומים המתאימים להגשת הבקשה למלגה נתונים להלן:</w:t>
      </w:r>
      <w:r w:rsidRPr="0013549A">
        <w:rPr>
          <w:rFonts w:asciiTheme="majorBidi" w:hAnsiTheme="majorBidi" w:hint="cs"/>
          <w:szCs w:val="24"/>
        </w:rPr>
        <w:t xml:space="preserve"> </w:t>
      </w:r>
    </w:p>
    <w:p w14:paraId="61472A47" w14:textId="77777777" w:rsidR="00276D55" w:rsidRDefault="00276D55" w:rsidP="00276D55">
      <w:pPr>
        <w:pStyle w:val="af"/>
        <w:numPr>
          <w:ilvl w:val="0"/>
          <w:numId w:val="46"/>
        </w:numPr>
        <w:bidi w:val="0"/>
        <w:spacing w:line="360" w:lineRule="auto"/>
        <w:rPr>
          <w:rFonts w:ascii="Arial" w:hAnsi="Arial"/>
          <w:b/>
          <w:bCs/>
          <w:sz w:val="20"/>
          <w:szCs w:val="20"/>
        </w:rPr>
      </w:pPr>
      <w:r>
        <w:rPr>
          <w:rFonts w:asciiTheme="majorBidi" w:hAnsiTheme="majorBidi" w:cstheme="majorBidi"/>
          <w:sz w:val="20"/>
          <w:szCs w:val="20"/>
        </w:rPr>
        <w:t xml:space="preserve">Exploration and sustainable exploitation of natural resources including natural gas </w:t>
      </w:r>
    </w:p>
    <w:p w14:paraId="022DD8AA" w14:textId="77777777" w:rsidR="00276D55" w:rsidRDefault="00276D55" w:rsidP="00276D55">
      <w:pPr>
        <w:pStyle w:val="af"/>
        <w:numPr>
          <w:ilvl w:val="0"/>
          <w:numId w:val="46"/>
        </w:numPr>
        <w:bidi w:val="0"/>
        <w:spacing w:line="360" w:lineRule="auto"/>
        <w:rPr>
          <w:rFonts w:ascii="Arial" w:hAnsi="Arial"/>
          <w:b/>
          <w:bCs/>
          <w:sz w:val="20"/>
          <w:szCs w:val="20"/>
        </w:rPr>
      </w:pPr>
      <w:r>
        <w:rPr>
          <w:rFonts w:asciiTheme="majorBidi" w:hAnsiTheme="majorBidi" w:cstheme="majorBidi"/>
          <w:sz w:val="20"/>
          <w:szCs w:val="20"/>
        </w:rPr>
        <w:t>Renewable Energy</w:t>
      </w:r>
    </w:p>
    <w:p w14:paraId="33DD9054" w14:textId="77777777" w:rsidR="00276D55" w:rsidRDefault="00276D55" w:rsidP="00276D55">
      <w:pPr>
        <w:pStyle w:val="af"/>
        <w:numPr>
          <w:ilvl w:val="0"/>
          <w:numId w:val="46"/>
        </w:numPr>
        <w:bidi w:val="0"/>
        <w:spacing w:line="360" w:lineRule="auto"/>
        <w:rPr>
          <w:rFonts w:ascii="Arial" w:hAnsi="Arial"/>
          <w:b/>
          <w:bCs/>
          <w:sz w:val="20"/>
          <w:szCs w:val="20"/>
        </w:rPr>
      </w:pPr>
      <w:r>
        <w:rPr>
          <w:rFonts w:asciiTheme="majorBidi" w:hAnsiTheme="majorBidi" w:cstheme="majorBidi"/>
          <w:sz w:val="20"/>
          <w:szCs w:val="20"/>
        </w:rPr>
        <w:t xml:space="preserve">Energy storage </w:t>
      </w:r>
    </w:p>
    <w:p w14:paraId="55F6C48D" w14:textId="77777777" w:rsidR="00276D55" w:rsidRDefault="00276D55" w:rsidP="00276D55">
      <w:pPr>
        <w:pStyle w:val="af"/>
        <w:numPr>
          <w:ilvl w:val="0"/>
          <w:numId w:val="46"/>
        </w:numPr>
        <w:bidi w:val="0"/>
        <w:spacing w:line="360" w:lineRule="auto"/>
        <w:rPr>
          <w:rFonts w:ascii="Arial" w:hAnsi="Arial"/>
          <w:b/>
          <w:bCs/>
          <w:sz w:val="20"/>
          <w:szCs w:val="20"/>
        </w:rPr>
      </w:pPr>
      <w:r>
        <w:rPr>
          <w:rFonts w:asciiTheme="majorBidi" w:hAnsiTheme="majorBidi" w:cstheme="majorBidi"/>
          <w:sz w:val="20"/>
          <w:szCs w:val="20"/>
        </w:rPr>
        <w:t xml:space="preserve">Water Technologies </w:t>
      </w:r>
    </w:p>
    <w:p w14:paraId="76DF447D" w14:textId="77777777" w:rsidR="00276D55" w:rsidRDefault="00276D55" w:rsidP="00276D55">
      <w:pPr>
        <w:pStyle w:val="af"/>
        <w:numPr>
          <w:ilvl w:val="0"/>
          <w:numId w:val="46"/>
        </w:numPr>
        <w:bidi w:val="0"/>
        <w:spacing w:line="360" w:lineRule="auto"/>
        <w:rPr>
          <w:rFonts w:ascii="Arial" w:hAnsi="Arial"/>
          <w:b/>
          <w:bCs/>
          <w:sz w:val="20"/>
          <w:szCs w:val="20"/>
        </w:rPr>
      </w:pPr>
      <w:r>
        <w:rPr>
          <w:rFonts w:asciiTheme="majorBidi" w:hAnsiTheme="majorBidi" w:cstheme="majorBidi"/>
          <w:sz w:val="20"/>
          <w:szCs w:val="20"/>
        </w:rPr>
        <w:t>Energy efficiency</w:t>
      </w:r>
    </w:p>
    <w:p w14:paraId="6E53657F" w14:textId="77777777" w:rsidR="00276D55" w:rsidRDefault="00276D55" w:rsidP="00276D55">
      <w:pPr>
        <w:pStyle w:val="af"/>
        <w:numPr>
          <w:ilvl w:val="0"/>
          <w:numId w:val="46"/>
        </w:numPr>
        <w:bidi w:val="0"/>
        <w:spacing w:line="360" w:lineRule="auto"/>
        <w:rPr>
          <w:rFonts w:ascii="Arial" w:hAnsi="Arial"/>
          <w:b/>
          <w:bCs/>
          <w:sz w:val="20"/>
          <w:szCs w:val="20"/>
        </w:rPr>
      </w:pPr>
      <w:r>
        <w:rPr>
          <w:rFonts w:asciiTheme="majorBidi" w:hAnsiTheme="majorBidi" w:cstheme="majorBidi"/>
          <w:sz w:val="20"/>
          <w:szCs w:val="20"/>
        </w:rPr>
        <w:t>Energy safety</w:t>
      </w:r>
    </w:p>
    <w:p w14:paraId="10699D2B" w14:textId="77777777" w:rsidR="00276D55" w:rsidRDefault="00276D55" w:rsidP="00276D55">
      <w:pPr>
        <w:pStyle w:val="af"/>
        <w:numPr>
          <w:ilvl w:val="0"/>
          <w:numId w:val="46"/>
        </w:numPr>
        <w:bidi w:val="0"/>
        <w:spacing w:line="360" w:lineRule="auto"/>
        <w:rPr>
          <w:rFonts w:asciiTheme="majorBidi" w:hAnsiTheme="majorBidi" w:cstheme="majorBidi"/>
          <w:b/>
          <w:bCs/>
          <w:sz w:val="20"/>
          <w:szCs w:val="20"/>
        </w:rPr>
      </w:pPr>
      <w:r>
        <w:rPr>
          <w:rFonts w:asciiTheme="majorBidi" w:hAnsiTheme="majorBidi" w:cstheme="majorBidi"/>
          <w:sz w:val="20"/>
          <w:szCs w:val="20"/>
        </w:rPr>
        <w:t>Alternative fuels</w:t>
      </w:r>
    </w:p>
    <w:p w14:paraId="3EBF40FB" w14:textId="77777777" w:rsidR="00276D55" w:rsidRDefault="00276D55" w:rsidP="00276D55">
      <w:pPr>
        <w:pStyle w:val="af"/>
        <w:numPr>
          <w:ilvl w:val="0"/>
          <w:numId w:val="46"/>
        </w:numPr>
        <w:bidi w:val="0"/>
        <w:spacing w:line="360" w:lineRule="auto"/>
        <w:rPr>
          <w:rFonts w:asciiTheme="majorBidi" w:hAnsiTheme="majorBidi" w:cstheme="majorBidi"/>
          <w:b/>
          <w:bCs/>
          <w:sz w:val="20"/>
          <w:szCs w:val="20"/>
        </w:rPr>
      </w:pPr>
      <w:r>
        <w:rPr>
          <w:rFonts w:asciiTheme="majorBidi" w:hAnsiTheme="majorBidi" w:cstheme="majorBidi"/>
          <w:sz w:val="20"/>
          <w:szCs w:val="20"/>
        </w:rPr>
        <w:t xml:space="preserve">Energy modeling </w:t>
      </w:r>
    </w:p>
    <w:p w14:paraId="4A2CA62A" w14:textId="77777777" w:rsidR="00276D55" w:rsidRDefault="00276D55" w:rsidP="00276D55">
      <w:pPr>
        <w:pStyle w:val="af"/>
        <w:numPr>
          <w:ilvl w:val="0"/>
          <w:numId w:val="46"/>
        </w:numPr>
        <w:bidi w:val="0"/>
        <w:spacing w:line="360" w:lineRule="auto"/>
        <w:rPr>
          <w:rFonts w:ascii="Arial" w:hAnsi="Arial"/>
          <w:b/>
          <w:bCs/>
          <w:sz w:val="20"/>
          <w:szCs w:val="20"/>
        </w:rPr>
      </w:pPr>
      <w:r>
        <w:rPr>
          <w:rFonts w:asciiTheme="majorBidi" w:hAnsiTheme="majorBidi" w:cstheme="majorBidi"/>
          <w:sz w:val="20"/>
          <w:szCs w:val="20"/>
        </w:rPr>
        <w:t>Geotechnical &amp; Geophysical technologies</w:t>
      </w:r>
    </w:p>
    <w:p w14:paraId="2DEF6FF4" w14:textId="77777777" w:rsidR="00276D55" w:rsidRDefault="00276D55" w:rsidP="00276D55">
      <w:pPr>
        <w:pStyle w:val="af"/>
        <w:numPr>
          <w:ilvl w:val="0"/>
          <w:numId w:val="46"/>
        </w:numPr>
        <w:bidi w:val="0"/>
        <w:spacing w:line="360" w:lineRule="auto"/>
        <w:rPr>
          <w:rFonts w:asciiTheme="majorBidi" w:hAnsiTheme="majorBidi" w:cstheme="majorBidi"/>
          <w:b/>
          <w:bCs/>
          <w:sz w:val="20"/>
          <w:szCs w:val="20"/>
        </w:rPr>
      </w:pPr>
      <w:r>
        <w:rPr>
          <w:rFonts w:asciiTheme="majorBidi" w:hAnsiTheme="majorBidi" w:cstheme="majorBidi"/>
          <w:sz w:val="20"/>
          <w:szCs w:val="20"/>
        </w:rPr>
        <w:t>"Digital gas Field" technologies</w:t>
      </w:r>
    </w:p>
    <w:p w14:paraId="1F2A6C3E" w14:textId="77777777" w:rsidR="00981A69" w:rsidRPr="00DD09EA" w:rsidRDefault="00981A69" w:rsidP="00527320">
      <w:pPr>
        <w:tabs>
          <w:tab w:val="left" w:pos="8312"/>
        </w:tabs>
        <w:spacing w:line="360" w:lineRule="auto"/>
        <w:jc w:val="both"/>
        <w:rPr>
          <w:rFonts w:hint="cs"/>
          <w:b/>
          <w:bCs/>
          <w:sz w:val="22"/>
          <w:szCs w:val="22"/>
          <w:u w:val="single"/>
          <w:rtl/>
        </w:rPr>
      </w:pPr>
    </w:p>
    <w:p w14:paraId="42B3636E" w14:textId="4D20FF97" w:rsidR="005340BC" w:rsidRPr="00DD09EA" w:rsidRDefault="005340BC" w:rsidP="001824C7">
      <w:pPr>
        <w:spacing w:line="360" w:lineRule="auto"/>
        <w:contextualSpacing/>
        <w:jc w:val="both"/>
        <w:rPr>
          <w:szCs w:val="24"/>
          <w:rtl/>
        </w:rPr>
      </w:pPr>
      <w:r w:rsidRPr="00DD09EA">
        <w:rPr>
          <w:rFonts w:hint="cs"/>
          <w:szCs w:val="24"/>
          <w:rtl/>
        </w:rPr>
        <w:t>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w:t>
      </w:r>
      <w:r w:rsidR="00527320" w:rsidRPr="00DD09EA">
        <w:rPr>
          <w:rFonts w:hint="cs"/>
          <w:szCs w:val="24"/>
          <w:rtl/>
        </w:rPr>
        <w:t xml:space="preserve"> </w:t>
      </w:r>
      <w:r w:rsidRPr="00DD09EA">
        <w:rPr>
          <w:rFonts w:hint="cs"/>
          <w:szCs w:val="24"/>
          <w:rtl/>
        </w:rPr>
        <w:t xml:space="preserve">האנרגיה שכתובתו </w:t>
      </w:r>
      <w:hyperlink r:id="rId12" w:history="1">
        <w:r w:rsidR="001824C7" w:rsidRPr="00DD09EA">
          <w:rPr>
            <w:rStyle w:val="Hyperlink"/>
            <w:color w:val="auto"/>
            <w:szCs w:val="24"/>
          </w:rPr>
          <w:t>www.gov.il</w:t>
        </w:r>
      </w:hyperlink>
      <w:r w:rsidRPr="00DD09EA">
        <w:rPr>
          <w:szCs w:val="24"/>
        </w:rPr>
        <w:t xml:space="preserve"> </w:t>
      </w:r>
      <w:r w:rsidRPr="00DD09EA">
        <w:rPr>
          <w:rFonts w:hint="cs"/>
          <w:szCs w:val="24"/>
          <w:rtl/>
        </w:rPr>
        <w:t>.</w:t>
      </w:r>
    </w:p>
    <w:p w14:paraId="76FA38CB" w14:textId="77777777" w:rsidR="005340BC" w:rsidRPr="00DD09EA" w:rsidRDefault="005340BC" w:rsidP="005340BC">
      <w:pPr>
        <w:spacing w:line="360" w:lineRule="auto"/>
        <w:contextualSpacing/>
        <w:jc w:val="both"/>
        <w:rPr>
          <w:szCs w:val="24"/>
        </w:rPr>
      </w:pPr>
    </w:p>
    <w:p w14:paraId="7861A8AC" w14:textId="37CC2E15" w:rsidR="005340BC" w:rsidRPr="00DD09EA" w:rsidRDefault="005340BC" w:rsidP="00161563">
      <w:pPr>
        <w:spacing w:line="360" w:lineRule="auto"/>
        <w:jc w:val="both"/>
        <w:rPr>
          <w:b/>
          <w:bCs/>
          <w:szCs w:val="24"/>
          <w:u w:val="single"/>
          <w:rtl/>
        </w:rPr>
      </w:pPr>
      <w:r w:rsidRPr="00DD09EA">
        <w:rPr>
          <w:rFonts w:hint="cs"/>
          <w:szCs w:val="24"/>
          <w:rtl/>
        </w:rPr>
        <w:t xml:space="preserve">את מעטפת המכרז יש </w:t>
      </w:r>
      <w:r w:rsidR="00276D55" w:rsidRPr="00DD09EA">
        <w:rPr>
          <w:rFonts w:hint="cs"/>
          <w:szCs w:val="24"/>
          <w:rtl/>
        </w:rPr>
        <w:t xml:space="preserve">להגיש </w:t>
      </w:r>
      <w:r w:rsidR="00DD09EA" w:rsidRPr="00DD09EA">
        <w:rPr>
          <w:rFonts w:hint="cs"/>
          <w:szCs w:val="24"/>
          <w:rtl/>
        </w:rPr>
        <w:t xml:space="preserve">באופן פיסי </w:t>
      </w:r>
      <w:r w:rsidR="00161563">
        <w:rPr>
          <w:rFonts w:asciiTheme="majorBidi" w:hAnsiTheme="majorBidi" w:hint="cs"/>
          <w:b/>
          <w:bCs/>
          <w:szCs w:val="24"/>
          <w:rtl/>
        </w:rPr>
        <w:t>ל</w:t>
      </w:r>
      <w:r w:rsidR="00DD09EA" w:rsidRPr="00DD09EA">
        <w:rPr>
          <w:rFonts w:asciiTheme="majorBidi" w:hAnsiTheme="majorBidi" w:hint="cs"/>
          <w:b/>
          <w:bCs/>
          <w:szCs w:val="24"/>
          <w:rtl/>
        </w:rPr>
        <w:t>לש</w:t>
      </w:r>
      <w:r w:rsidR="00161563">
        <w:rPr>
          <w:rFonts w:asciiTheme="majorBidi" w:hAnsiTheme="majorBidi" w:hint="cs"/>
          <w:b/>
          <w:bCs/>
          <w:szCs w:val="24"/>
          <w:rtl/>
        </w:rPr>
        <w:t>כת המדענית הראשית, משרד האנרגיה</w:t>
      </w:r>
      <w:r w:rsidR="00DD09EA" w:rsidRPr="00DD09EA">
        <w:rPr>
          <w:rFonts w:asciiTheme="majorBidi" w:hAnsiTheme="majorBidi" w:hint="cs"/>
          <w:b/>
          <w:bCs/>
          <w:szCs w:val="24"/>
          <w:rtl/>
        </w:rPr>
        <w:t>, רחוב הרטום 14 בנין רד, קומה 2 ירושלים</w:t>
      </w:r>
      <w:r w:rsidR="00DD09EA" w:rsidRPr="00DD09EA">
        <w:rPr>
          <w:rFonts w:asciiTheme="majorBidi" w:hAnsiTheme="majorBidi" w:hint="cs"/>
          <w:szCs w:val="24"/>
          <w:rtl/>
        </w:rPr>
        <w:t>,</w:t>
      </w:r>
      <w:r w:rsidR="00DD09EA" w:rsidRPr="00DD09EA">
        <w:rPr>
          <w:rFonts w:asciiTheme="majorBidi" w:hAnsiTheme="majorBidi" w:hint="cs"/>
          <w:szCs w:val="24"/>
          <w:rtl/>
        </w:rPr>
        <w:t xml:space="preserve"> </w:t>
      </w:r>
      <w:r w:rsidRPr="00DD09EA">
        <w:rPr>
          <w:rFonts w:hint="cs"/>
          <w:szCs w:val="24"/>
          <w:rtl/>
        </w:rPr>
        <w:t xml:space="preserve"> לא יאוחר מיום  </w:t>
      </w:r>
      <w:r w:rsidR="00DD09EA" w:rsidRPr="00DD09EA">
        <w:rPr>
          <w:rFonts w:asciiTheme="majorBidi" w:hAnsiTheme="majorBidi" w:hint="cs"/>
          <w:b/>
          <w:bCs/>
          <w:szCs w:val="24"/>
          <w:rtl/>
        </w:rPr>
        <w:t>17.6.18 בשעה 14:00.</w:t>
      </w:r>
    </w:p>
    <w:p w14:paraId="5590C219" w14:textId="77777777" w:rsidR="005340BC" w:rsidRPr="00DD09EA" w:rsidRDefault="005340BC" w:rsidP="005340BC">
      <w:pPr>
        <w:spacing w:line="360" w:lineRule="auto"/>
        <w:jc w:val="both"/>
        <w:rPr>
          <w:b/>
          <w:bCs/>
          <w:szCs w:val="24"/>
          <w:u w:val="single"/>
          <w:rtl/>
        </w:rPr>
      </w:pPr>
    </w:p>
    <w:p w14:paraId="2D731D6A" w14:textId="71001D9C" w:rsidR="005340BC" w:rsidRPr="00DD09EA" w:rsidRDefault="005340BC" w:rsidP="00DD09EA">
      <w:pPr>
        <w:spacing w:line="360" w:lineRule="auto"/>
        <w:jc w:val="both"/>
        <w:rPr>
          <w:b/>
          <w:bCs/>
          <w:szCs w:val="24"/>
          <w:u w:val="single"/>
          <w:rtl/>
        </w:rPr>
      </w:pPr>
      <w:r w:rsidRPr="00DD09EA">
        <w:rPr>
          <w:rFonts w:hint="cs"/>
          <w:b/>
          <w:bCs/>
          <w:szCs w:val="24"/>
          <w:u w:val="single"/>
          <w:rtl/>
        </w:rPr>
        <w:lastRenderedPageBreak/>
        <w:t xml:space="preserve">יודגש כי בשל מעבר המשרד למשכנו החדש בבניין ג'נרי בירושלים, יודיע המשרד על מיקום </w:t>
      </w:r>
      <w:r w:rsidR="00DD09EA" w:rsidRPr="00DD09EA">
        <w:rPr>
          <w:rFonts w:hint="cs"/>
          <w:b/>
          <w:bCs/>
          <w:szCs w:val="24"/>
          <w:u w:val="single"/>
          <w:rtl/>
        </w:rPr>
        <w:t xml:space="preserve">מושבה המדוייק </w:t>
      </w:r>
      <w:r w:rsidRPr="00DD09EA">
        <w:rPr>
          <w:rFonts w:hint="cs"/>
          <w:b/>
          <w:bCs/>
          <w:szCs w:val="24"/>
          <w:u w:val="single"/>
          <w:rtl/>
        </w:rPr>
        <w:t xml:space="preserve"> </w:t>
      </w:r>
      <w:r w:rsidR="00DD09EA" w:rsidRPr="00DD09EA">
        <w:rPr>
          <w:rFonts w:hint="cs"/>
          <w:b/>
          <w:bCs/>
          <w:szCs w:val="24"/>
          <w:u w:val="single"/>
          <w:rtl/>
        </w:rPr>
        <w:t xml:space="preserve">של לשכת המדענית הראשית, </w:t>
      </w:r>
      <w:r w:rsidRPr="00DD09EA">
        <w:rPr>
          <w:rFonts w:hint="cs"/>
          <w:b/>
          <w:bCs/>
          <w:szCs w:val="24"/>
          <w:u w:val="single"/>
          <w:rtl/>
        </w:rPr>
        <w:t>אם ישתנה. באחריות המציעים להתעדכן באתר האינטרנט של המשרד.</w:t>
      </w:r>
    </w:p>
    <w:p w14:paraId="343C274D" w14:textId="77777777" w:rsidR="005340BC" w:rsidRPr="00DD09EA" w:rsidRDefault="005340BC" w:rsidP="005340BC">
      <w:pPr>
        <w:spacing w:line="360" w:lineRule="auto"/>
        <w:ind w:left="-1"/>
        <w:jc w:val="both"/>
        <w:rPr>
          <w:szCs w:val="24"/>
          <w:rtl/>
        </w:rPr>
      </w:pPr>
    </w:p>
    <w:p w14:paraId="02BC8CDE" w14:textId="0D26D29C" w:rsidR="005340BC" w:rsidRPr="00DD09EA" w:rsidRDefault="005340BC" w:rsidP="00DD09EA">
      <w:pPr>
        <w:spacing w:line="360" w:lineRule="auto"/>
        <w:ind w:left="-1"/>
        <w:jc w:val="both"/>
        <w:rPr>
          <w:szCs w:val="24"/>
          <w:rtl/>
        </w:rPr>
      </w:pPr>
      <w:r w:rsidRPr="00DD09EA">
        <w:rPr>
          <w:rFonts w:hint="cs"/>
          <w:szCs w:val="24"/>
          <w:rtl/>
        </w:rPr>
        <w:t>אם המציע מחליט לשלוח את המעטפה באמצעות שליח (לרבות חברת דואר ישראל), עליו להכניסה לתוך מעטפה שניי</w:t>
      </w:r>
      <w:r w:rsidRPr="00DD09EA">
        <w:rPr>
          <w:rFonts w:hint="eastAsia"/>
          <w:szCs w:val="24"/>
          <w:rtl/>
        </w:rPr>
        <w:t>ה</w:t>
      </w:r>
      <w:r w:rsidRPr="00DD09EA">
        <w:rPr>
          <w:rFonts w:hint="cs"/>
          <w:szCs w:val="24"/>
          <w:rtl/>
        </w:rPr>
        <w:t xml:space="preserve"> ולציין "נא </w:t>
      </w:r>
      <w:r w:rsidR="00DD09EA" w:rsidRPr="00DD09EA">
        <w:rPr>
          <w:rFonts w:hint="cs"/>
          <w:szCs w:val="24"/>
          <w:rtl/>
        </w:rPr>
        <w:t>למסור ללשכת המדענית הראשית</w:t>
      </w:r>
      <w:r w:rsidRPr="00DD09EA">
        <w:rPr>
          <w:rFonts w:hint="cs"/>
          <w:szCs w:val="24"/>
          <w:rtl/>
        </w:rPr>
        <w:t xml:space="preserve">".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1674D69A" w14:textId="77777777" w:rsidR="005340BC" w:rsidRPr="00DD09EA" w:rsidRDefault="005340BC" w:rsidP="005340BC">
      <w:pPr>
        <w:spacing w:line="360" w:lineRule="auto"/>
        <w:jc w:val="both"/>
        <w:rPr>
          <w:b/>
          <w:bCs/>
          <w:szCs w:val="24"/>
          <w:rtl/>
        </w:rPr>
      </w:pPr>
    </w:p>
    <w:p w14:paraId="1B597D09" w14:textId="77777777" w:rsidR="005340BC" w:rsidRPr="00DD09EA" w:rsidRDefault="005340BC" w:rsidP="005340BC">
      <w:pPr>
        <w:spacing w:line="360" w:lineRule="auto"/>
        <w:jc w:val="both"/>
        <w:rPr>
          <w:szCs w:val="24"/>
          <w:rtl/>
        </w:rPr>
      </w:pPr>
      <w:r w:rsidRPr="00DD09EA">
        <w:rPr>
          <w:rFonts w:hint="cs"/>
          <w:b/>
          <w:bCs/>
          <w:szCs w:val="24"/>
          <w:rtl/>
        </w:rPr>
        <w:t>בכל מקרה של סתירה בין האמור בהודעה זו לאמור במסמכי המכרז יגבר האמור במסמכי המכרז.</w:t>
      </w:r>
    </w:p>
    <w:p w14:paraId="0600ABA1" w14:textId="77777777" w:rsidR="00981A69" w:rsidRPr="00DD09EA" w:rsidRDefault="00981A69" w:rsidP="00527320">
      <w:pPr>
        <w:spacing w:line="360" w:lineRule="auto"/>
        <w:jc w:val="both"/>
        <w:rPr>
          <w:b/>
          <w:bCs/>
          <w:szCs w:val="24"/>
          <w:u w:val="single"/>
          <w:rtl/>
        </w:rPr>
      </w:pPr>
    </w:p>
    <w:p w14:paraId="199A6BC4" w14:textId="77777777" w:rsidR="00527320" w:rsidRPr="00DD09EA" w:rsidRDefault="00527320" w:rsidP="00527320">
      <w:pPr>
        <w:spacing w:line="360" w:lineRule="auto"/>
        <w:jc w:val="both"/>
        <w:rPr>
          <w:szCs w:val="24"/>
          <w:rtl/>
        </w:rPr>
      </w:pPr>
      <w:r w:rsidRPr="00DD09EA">
        <w:rPr>
          <w:rFonts w:hint="cs"/>
          <w:b/>
          <w:bCs/>
          <w:szCs w:val="24"/>
          <w:u w:val="single"/>
          <w:rtl/>
        </w:rPr>
        <w:t>שאלות והבהרות</w:t>
      </w:r>
    </w:p>
    <w:p w14:paraId="243B1C6F" w14:textId="3D387EF6" w:rsidR="005340BC" w:rsidRPr="00DD09EA" w:rsidRDefault="005340BC" w:rsidP="00DD09EA">
      <w:pPr>
        <w:tabs>
          <w:tab w:val="left" w:pos="8617"/>
        </w:tabs>
        <w:spacing w:line="360" w:lineRule="auto"/>
        <w:ind w:left="-1"/>
        <w:jc w:val="both"/>
        <w:rPr>
          <w:szCs w:val="24"/>
          <w:rtl/>
        </w:rPr>
      </w:pPr>
      <w:r w:rsidRPr="00DD09EA">
        <w:rPr>
          <w:rFonts w:hint="cs"/>
          <w:szCs w:val="24"/>
          <w:rtl/>
        </w:rPr>
        <w:t xml:space="preserve">המועד האחרון להפניה של שאלות והבהרות הינו </w:t>
      </w:r>
      <w:r w:rsidR="00DD09EA" w:rsidRPr="00DD09EA">
        <w:rPr>
          <w:rFonts w:hint="cs"/>
          <w:b/>
          <w:bCs/>
          <w:szCs w:val="24"/>
          <w:u w:val="single"/>
          <w:rtl/>
        </w:rPr>
        <w:t>16</w:t>
      </w:r>
      <w:r w:rsidR="00527320" w:rsidRPr="00DD09EA">
        <w:rPr>
          <w:rFonts w:hint="cs"/>
          <w:b/>
          <w:bCs/>
          <w:szCs w:val="24"/>
          <w:u w:val="single"/>
          <w:rtl/>
        </w:rPr>
        <w:t>.</w:t>
      </w:r>
      <w:r w:rsidR="00DD09EA" w:rsidRPr="00DD09EA">
        <w:rPr>
          <w:rFonts w:hint="cs"/>
          <w:b/>
          <w:bCs/>
          <w:szCs w:val="24"/>
          <w:u w:val="single"/>
          <w:rtl/>
        </w:rPr>
        <w:t>4</w:t>
      </w:r>
      <w:r w:rsidR="00527320" w:rsidRPr="00DD09EA">
        <w:rPr>
          <w:rFonts w:hint="cs"/>
          <w:b/>
          <w:bCs/>
          <w:szCs w:val="24"/>
          <w:u w:val="single"/>
          <w:rtl/>
        </w:rPr>
        <w:t>.18</w:t>
      </w:r>
      <w:r w:rsidRPr="00DD09EA">
        <w:rPr>
          <w:rFonts w:hint="cs"/>
          <w:b/>
          <w:bCs/>
          <w:szCs w:val="24"/>
          <w:u w:val="single"/>
          <w:rtl/>
        </w:rPr>
        <w:t xml:space="preserve"> בשעה 14:00</w:t>
      </w:r>
      <w:r w:rsidRPr="00DD09EA">
        <w:rPr>
          <w:rFonts w:hint="cs"/>
          <w:szCs w:val="24"/>
          <w:rtl/>
        </w:rPr>
        <w:t xml:space="preserve"> לגב' אילנה טמסוט בדואר אלקטרוני שכתובתו:</w:t>
      </w:r>
      <w:hyperlink r:id="rId13" w:history="1">
        <w:r w:rsidRPr="00DD09EA">
          <w:rPr>
            <w:rStyle w:val="Hyperlink"/>
            <w:color w:val="auto"/>
            <w:szCs w:val="24"/>
          </w:rPr>
          <w:t>itamsut@energy.gov.il</w:t>
        </w:r>
      </w:hyperlink>
      <w:r w:rsidRPr="00DD09EA">
        <w:rPr>
          <w:szCs w:val="24"/>
        </w:rPr>
        <w:t xml:space="preserve"> </w:t>
      </w:r>
      <w:r w:rsidRPr="00DD09EA">
        <w:rPr>
          <w:rFonts w:hint="cs"/>
          <w:szCs w:val="24"/>
          <w:rtl/>
        </w:rPr>
        <w:t>, המשרד לא ישיב שאלות שיגיעו לאחר מועד אחרון זה.</w:t>
      </w:r>
    </w:p>
    <w:p w14:paraId="0ABEA4CC" w14:textId="4C83649F" w:rsidR="005340BC" w:rsidRPr="00DD09EA" w:rsidRDefault="005340BC" w:rsidP="00DD09EA">
      <w:pPr>
        <w:tabs>
          <w:tab w:val="left" w:pos="9355"/>
        </w:tabs>
        <w:spacing w:line="360" w:lineRule="auto"/>
        <w:ind w:left="-1"/>
        <w:jc w:val="both"/>
        <w:rPr>
          <w:szCs w:val="24"/>
          <w:rtl/>
        </w:rPr>
      </w:pPr>
      <w:r w:rsidRPr="00DD09EA">
        <w:rPr>
          <w:rFonts w:hint="cs"/>
          <w:szCs w:val="24"/>
          <w:rtl/>
        </w:rPr>
        <w:t xml:space="preserve">ריכוז השאלות והתשובות יפורסמו באתר הרכש הממשלתי ובאתר האינטרנט של המשרד החל מיום </w:t>
      </w:r>
      <w:r w:rsidR="00DD09EA" w:rsidRPr="00DD09EA">
        <w:rPr>
          <w:rFonts w:hint="cs"/>
          <w:b/>
          <w:bCs/>
          <w:szCs w:val="24"/>
          <w:u w:val="single"/>
          <w:rtl/>
        </w:rPr>
        <w:t>1.5.18</w:t>
      </w:r>
      <w:r w:rsidRPr="00DD09EA">
        <w:rPr>
          <w:rFonts w:hint="cs"/>
          <w:b/>
          <w:bCs/>
          <w:szCs w:val="24"/>
          <w:u w:val="single"/>
          <w:rtl/>
        </w:rPr>
        <w:t xml:space="preserve"> </w:t>
      </w:r>
      <w:r w:rsidRPr="00DD09EA">
        <w:rPr>
          <w:rFonts w:hint="cs"/>
          <w:szCs w:val="24"/>
          <w:rtl/>
        </w:rPr>
        <w:t>והן יהוו חלק בלתי נפרד ממסמכי המכרז ויחייבו את כל המציעים.</w:t>
      </w:r>
    </w:p>
    <w:p w14:paraId="4EC4CAC0" w14:textId="23711595" w:rsidR="005340BC" w:rsidRPr="00DD09EA" w:rsidRDefault="005340BC" w:rsidP="005340BC">
      <w:pPr>
        <w:tabs>
          <w:tab w:val="left" w:pos="9355"/>
        </w:tabs>
        <w:spacing w:line="360" w:lineRule="auto"/>
        <w:jc w:val="both"/>
        <w:rPr>
          <w:szCs w:val="24"/>
          <w:rtl/>
        </w:rPr>
      </w:pPr>
      <w:r w:rsidRPr="00DD09EA">
        <w:rPr>
          <w:rFonts w:hint="cs"/>
          <w:szCs w:val="24"/>
          <w:rtl/>
        </w:rPr>
        <w:t>משרד שומר לעצמו את הזכות להימנע מלהשיב לגופה של השגה אם ימצא כי מתן מענה להשגה עלול לסכל או לפגוע בהליך המכרז או בתכליתו.</w:t>
      </w:r>
    </w:p>
    <w:p w14:paraId="51A46C93" w14:textId="77777777" w:rsidR="0040559C" w:rsidRPr="005340BC" w:rsidRDefault="0040559C" w:rsidP="005340BC">
      <w:pPr>
        <w:spacing w:line="360" w:lineRule="auto"/>
        <w:jc w:val="center"/>
        <w:rPr>
          <w:color w:val="FF0000"/>
          <w:szCs w:val="24"/>
        </w:rPr>
      </w:pPr>
    </w:p>
    <w:sectPr w:rsidR="0040559C" w:rsidRPr="005340BC"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77777777"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77777777"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624895" w:rsidRPr="00624895">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D790B8E" w:rsidR="00510EB6" w:rsidRPr="0090713A" w:rsidRDefault="00510EB6"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858520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D0D4AFC"/>
    <w:multiLevelType w:val="multilevel"/>
    <w:tmpl w:val="45E49F5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6"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7"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9"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AEF4D9B"/>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12"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6"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8"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20"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47FC449A"/>
    <w:multiLevelType w:val="hybridMultilevel"/>
    <w:tmpl w:val="1D22F210"/>
    <w:lvl w:ilvl="0" w:tplc="04090001">
      <w:start w:val="1"/>
      <w:numFmt w:val="bullet"/>
      <w:lvlText w:val=""/>
      <w:lvlJc w:val="left"/>
      <w:pPr>
        <w:ind w:left="662" w:hanging="360"/>
      </w:pPr>
      <w:rPr>
        <w:rFonts w:ascii="Symbol" w:hAnsi="Symbol" w:hint="default"/>
      </w:rPr>
    </w:lvl>
    <w:lvl w:ilvl="1" w:tplc="04090003" w:tentative="1">
      <w:start w:val="1"/>
      <w:numFmt w:val="bullet"/>
      <w:lvlText w:val="o"/>
      <w:lvlJc w:val="left"/>
      <w:pPr>
        <w:ind w:left="1382" w:hanging="360"/>
      </w:pPr>
      <w:rPr>
        <w:rFonts w:ascii="Courier New" w:hAnsi="Courier New" w:cs="Courier New" w:hint="default"/>
      </w:rPr>
    </w:lvl>
    <w:lvl w:ilvl="2" w:tplc="04090005" w:tentative="1">
      <w:start w:val="1"/>
      <w:numFmt w:val="bullet"/>
      <w:lvlText w:val=""/>
      <w:lvlJc w:val="left"/>
      <w:pPr>
        <w:ind w:left="2102" w:hanging="360"/>
      </w:pPr>
      <w:rPr>
        <w:rFonts w:ascii="Wingdings" w:hAnsi="Wingdings" w:hint="default"/>
      </w:rPr>
    </w:lvl>
    <w:lvl w:ilvl="3" w:tplc="04090001" w:tentative="1">
      <w:start w:val="1"/>
      <w:numFmt w:val="bullet"/>
      <w:lvlText w:val=""/>
      <w:lvlJc w:val="left"/>
      <w:pPr>
        <w:ind w:left="2822" w:hanging="360"/>
      </w:pPr>
      <w:rPr>
        <w:rFonts w:ascii="Symbol" w:hAnsi="Symbol" w:hint="default"/>
      </w:rPr>
    </w:lvl>
    <w:lvl w:ilvl="4" w:tplc="04090003" w:tentative="1">
      <w:start w:val="1"/>
      <w:numFmt w:val="bullet"/>
      <w:lvlText w:val="o"/>
      <w:lvlJc w:val="left"/>
      <w:pPr>
        <w:ind w:left="3542" w:hanging="360"/>
      </w:pPr>
      <w:rPr>
        <w:rFonts w:ascii="Courier New" w:hAnsi="Courier New" w:cs="Courier New" w:hint="default"/>
      </w:rPr>
    </w:lvl>
    <w:lvl w:ilvl="5" w:tplc="04090005" w:tentative="1">
      <w:start w:val="1"/>
      <w:numFmt w:val="bullet"/>
      <w:lvlText w:val=""/>
      <w:lvlJc w:val="left"/>
      <w:pPr>
        <w:ind w:left="4262" w:hanging="360"/>
      </w:pPr>
      <w:rPr>
        <w:rFonts w:ascii="Wingdings" w:hAnsi="Wingdings" w:hint="default"/>
      </w:rPr>
    </w:lvl>
    <w:lvl w:ilvl="6" w:tplc="04090001" w:tentative="1">
      <w:start w:val="1"/>
      <w:numFmt w:val="bullet"/>
      <w:lvlText w:val=""/>
      <w:lvlJc w:val="left"/>
      <w:pPr>
        <w:ind w:left="4982" w:hanging="360"/>
      </w:pPr>
      <w:rPr>
        <w:rFonts w:ascii="Symbol" w:hAnsi="Symbol" w:hint="default"/>
      </w:rPr>
    </w:lvl>
    <w:lvl w:ilvl="7" w:tplc="04090003" w:tentative="1">
      <w:start w:val="1"/>
      <w:numFmt w:val="bullet"/>
      <w:lvlText w:val="o"/>
      <w:lvlJc w:val="left"/>
      <w:pPr>
        <w:ind w:left="5702" w:hanging="360"/>
      </w:pPr>
      <w:rPr>
        <w:rFonts w:ascii="Courier New" w:hAnsi="Courier New" w:cs="Courier New" w:hint="default"/>
      </w:rPr>
    </w:lvl>
    <w:lvl w:ilvl="8" w:tplc="04090005" w:tentative="1">
      <w:start w:val="1"/>
      <w:numFmt w:val="bullet"/>
      <w:lvlText w:val=""/>
      <w:lvlJc w:val="left"/>
      <w:pPr>
        <w:ind w:left="6422" w:hanging="360"/>
      </w:pPr>
      <w:rPr>
        <w:rFonts w:ascii="Wingdings" w:hAnsi="Wingdings" w:hint="default"/>
      </w:rPr>
    </w:lvl>
  </w:abstractNum>
  <w:abstractNum w:abstractNumId="24"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7"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9" w15:restartNumberingAfterBreak="0">
    <w:nsid w:val="57C27C4D"/>
    <w:multiLevelType w:val="multilevel"/>
    <w:tmpl w:val="30EC1A8C"/>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32"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7"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40"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41"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2"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3"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4"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F3F77BB"/>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num w:numId="1">
    <w:abstractNumId w:val="13"/>
  </w:num>
  <w:num w:numId="2">
    <w:abstractNumId w:val="38"/>
  </w:num>
  <w:num w:numId="3">
    <w:abstractNumId w:val="14"/>
  </w:num>
  <w:num w:numId="4">
    <w:abstractNumId w:val="33"/>
  </w:num>
  <w:num w:numId="5">
    <w:abstractNumId w:val="19"/>
  </w:num>
  <w:num w:numId="6">
    <w:abstractNumId w:val="9"/>
  </w:num>
  <w:num w:numId="7">
    <w:abstractNumId w:val="18"/>
  </w:num>
  <w:num w:numId="8">
    <w:abstractNumId w:val="20"/>
  </w:num>
  <w:num w:numId="9">
    <w:abstractNumId w:val="43"/>
  </w:num>
  <w:num w:numId="10">
    <w:abstractNumId w:val="27"/>
  </w:num>
  <w:num w:numId="11">
    <w:abstractNumId w:val="2"/>
  </w:num>
  <w:num w:numId="12">
    <w:abstractNumId w:val="25"/>
  </w:num>
  <w:num w:numId="13">
    <w:abstractNumId w:val="40"/>
  </w:num>
  <w:num w:numId="14">
    <w:abstractNumId w:val="21"/>
  </w:num>
  <w:num w:numId="15">
    <w:abstractNumId w:val="10"/>
  </w:num>
  <w:num w:numId="16">
    <w:abstractNumId w:val="12"/>
  </w:num>
  <w:num w:numId="17">
    <w:abstractNumId w:val="30"/>
  </w:num>
  <w:num w:numId="18">
    <w:abstractNumId w:val="22"/>
  </w:num>
  <w:num w:numId="19">
    <w:abstractNumId w:val="44"/>
  </w:num>
  <w:num w:numId="20">
    <w:abstractNumId w:val="24"/>
  </w:num>
  <w:num w:numId="21">
    <w:abstractNumId w:val="7"/>
  </w:num>
  <w:num w:numId="22">
    <w:abstractNumId w:val="17"/>
  </w:num>
  <w:num w:numId="23">
    <w:abstractNumId w:val="28"/>
  </w:num>
  <w:num w:numId="24">
    <w:abstractNumId w:val="39"/>
  </w:num>
  <w:num w:numId="25">
    <w:abstractNumId w:val="37"/>
  </w:num>
  <w:num w:numId="26">
    <w:abstractNumId w:val="1"/>
  </w:num>
  <w:num w:numId="27">
    <w:abstractNumId w:val="31"/>
  </w:num>
  <w:num w:numId="28">
    <w:abstractNumId w:val="8"/>
  </w:num>
  <w:num w:numId="29">
    <w:abstractNumId w:val="6"/>
  </w:num>
  <w:num w:numId="30">
    <w:abstractNumId w:val="35"/>
  </w:num>
  <w:num w:numId="31">
    <w:abstractNumId w:val="32"/>
  </w:num>
  <w:num w:numId="32">
    <w:abstractNumId w:val="34"/>
  </w:num>
  <w:num w:numId="33">
    <w:abstractNumId w:val="41"/>
  </w:num>
  <w:num w:numId="34">
    <w:abstractNumId w:val="3"/>
  </w:num>
  <w:num w:numId="35">
    <w:abstractNumId w:val="4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5"/>
  </w:num>
  <w:num w:numId="39">
    <w:abstractNumId w:val="16"/>
  </w:num>
  <w:num w:numId="40">
    <w:abstractNumId w:val="36"/>
  </w:num>
  <w:num w:numId="41">
    <w:abstractNumId w:val="5"/>
  </w:num>
  <w:num w:numId="42">
    <w:abstractNumId w:val="29"/>
  </w:num>
  <w:num w:numId="43">
    <w:abstractNumId w:val="26"/>
  </w:num>
  <w:num w:numId="44">
    <w:abstractNumId w:val="45"/>
  </w:num>
  <w:num w:numId="45">
    <w:abstractNumId w:val="11"/>
  </w:num>
  <w:num w:numId="46">
    <w:abstractNumId w:val="23"/>
  </w:num>
  <w:num w:numId="47">
    <w:abstractNumId w:val="4"/>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293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E49AF"/>
    <w:rsid w:val="000F0C8E"/>
    <w:rsid w:val="000F432E"/>
    <w:rsid w:val="00103A8F"/>
    <w:rsid w:val="00106820"/>
    <w:rsid w:val="00112A01"/>
    <w:rsid w:val="001131EA"/>
    <w:rsid w:val="00114521"/>
    <w:rsid w:val="00120183"/>
    <w:rsid w:val="00120513"/>
    <w:rsid w:val="001266DA"/>
    <w:rsid w:val="00126FD5"/>
    <w:rsid w:val="00127CB4"/>
    <w:rsid w:val="00131CA1"/>
    <w:rsid w:val="00144716"/>
    <w:rsid w:val="001542AE"/>
    <w:rsid w:val="00161563"/>
    <w:rsid w:val="001617C9"/>
    <w:rsid w:val="0016193E"/>
    <w:rsid w:val="001824C7"/>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76D55"/>
    <w:rsid w:val="002A377D"/>
    <w:rsid w:val="002A3A95"/>
    <w:rsid w:val="002C636C"/>
    <w:rsid w:val="002D3504"/>
    <w:rsid w:val="002E59FE"/>
    <w:rsid w:val="002F3C71"/>
    <w:rsid w:val="002F531D"/>
    <w:rsid w:val="00301A87"/>
    <w:rsid w:val="00311B81"/>
    <w:rsid w:val="00320EE5"/>
    <w:rsid w:val="00321798"/>
    <w:rsid w:val="00324AC4"/>
    <w:rsid w:val="00330949"/>
    <w:rsid w:val="00340E66"/>
    <w:rsid w:val="00346643"/>
    <w:rsid w:val="003503FF"/>
    <w:rsid w:val="00376817"/>
    <w:rsid w:val="00395A81"/>
    <w:rsid w:val="003A30BD"/>
    <w:rsid w:val="003D070B"/>
    <w:rsid w:val="003F586C"/>
    <w:rsid w:val="00401E2C"/>
    <w:rsid w:val="004031D6"/>
    <w:rsid w:val="0040559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24895"/>
    <w:rsid w:val="00641A56"/>
    <w:rsid w:val="006426A9"/>
    <w:rsid w:val="006500F2"/>
    <w:rsid w:val="00662138"/>
    <w:rsid w:val="00667AA0"/>
    <w:rsid w:val="006724AB"/>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81A69"/>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D63D0"/>
    <w:rsid w:val="00CF5FE2"/>
    <w:rsid w:val="00CF6394"/>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09EA"/>
    <w:rsid w:val="00DD792B"/>
    <w:rsid w:val="00DE05FC"/>
    <w:rsid w:val="00DF0CCE"/>
    <w:rsid w:val="00E001A4"/>
    <w:rsid w:val="00E2477D"/>
    <w:rsid w:val="00E361D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43314"/>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9377"/>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29BD"/>
    <w:rsid w:val="002129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2129BD"/>
    <w:rPr>
      <w:color w:val="808080"/>
    </w:rPr>
  </w:style>
  <w:style w:type="paragraph" w:customStyle="1" w:styleId="A7D7D561C94D40629D13F535A9BCBD59">
    <w:name w:val="A7D7D561C94D40629D13F535A9BCBD59"/>
    <w:rsid w:val="002129BD"/>
    <w:pPr>
      <w:bidi/>
    </w:pPr>
  </w:style>
  <w:style w:type="paragraph" w:customStyle="1" w:styleId="6FC339FB69D84680841754E779807406">
    <w:name w:val="6FC339FB69D84680841754E779807406"/>
    <w:rsid w:val="002129BD"/>
    <w:pPr>
      <w:bidi/>
    </w:pPr>
  </w:style>
  <w:style w:type="paragraph" w:customStyle="1" w:styleId="C5786C804709417192249DD1E2077BE3">
    <w:name w:val="C5786C804709417192249DD1E2077BE3"/>
    <w:rsid w:val="002129BD"/>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חת_124_2018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15 במרץ 2018</DocumentCreateDateEnglish>
    <DocumentCreateDateHebrew xmlns="8f5b83e0-a1d3-486c-bd07-833a425c74af">כ"ח באדר התשע"ח</DocumentCreateDateHebrew>
    <SubjectDocument xmlns="8f5b83e0-a1d3-486c-bd07-833a425c74af">פרסום מכרז פומבי 26/2018 מלגות חול</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15/03/2018 04:13;11</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124</CounterString>
    <LastLockUser xmlns="8f5b83e0-a1d3-486c-bd07-833a425c74af" xsi:nil="true"/>
    <LastCheckOutDate xmlns="8f5b83e0-a1d3-486c-bd07-833a425c74af">15/03/2018 04:13;24</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HT_124_2018</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2018-03-15T00:00:00+00:00</DocumentCreateDate>
  </documentManagement>
</p: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www.w3.org/XML/1998/namespace"/>
    <ds:schemaRef ds:uri="http://schemas.microsoft.com/office/2006/metadata/properties"/>
    <ds:schemaRef ds:uri="http://schemas.openxmlformats.org/package/2006/metadata/core-properties"/>
    <ds:schemaRef ds:uri="http://purl.org/dc/dcmitype/"/>
    <ds:schemaRef ds:uri="http://schemas.microsoft.com/office/2006/documentManagement/types"/>
    <ds:schemaRef ds:uri="http://schemas.microsoft.com/office/infopath/2007/PartnerControls"/>
    <ds:schemaRef ds:uri="87b98568-e8c7-4058-bf31-e11803adaf85"/>
    <ds:schemaRef ds:uri="8f5b83e0-a1d3-486c-bd07-833a425c74af"/>
    <ds:schemaRef ds:uri="http://purl.org/dc/terms/"/>
    <ds:schemaRef ds:uri="http://purl.org/dc/elements/1.1/"/>
  </ds:schemaRefs>
</ds:datastoreItem>
</file>

<file path=customXml/itemProps2.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EF4CAD4A-135C-4A38-9F76-957A145D5A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471</Words>
  <Characters>2356</Characters>
  <Application>Microsoft Office Word</Application>
  <DocSecurity>0</DocSecurity>
  <Lines>19</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2822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2018-03-18T12:51:00Z</cp:lastPrinted>
  <dcterms:created xsi:type="dcterms:W3CDTF">2018-03-18T13:09:00Z</dcterms:created>
  <dcterms:modified xsi:type="dcterms:W3CDTF">2018-03-18T13:09:00Z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